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6"/>
          <w:szCs w:val="36"/>
        </w:rPr>
        <w:t>江西省文化艺术科学规划项目结项材料规范化要求</w:t>
      </w:r>
    </w:p>
    <w:p>
      <w:pPr>
        <w:spacing w:line="560" w:lineRule="exact"/>
        <w:ind w:firstLine="720" w:firstLineChars="225"/>
        <w:rPr>
          <w:rFonts w:hint="eastAsia" w:ascii="仿宋" w:hAnsi="仿宋" w:eastAsia="仿宋"/>
          <w:sz w:val="32"/>
          <w:szCs w:val="32"/>
        </w:rPr>
      </w:pPr>
    </w:p>
    <w:p>
      <w:pPr>
        <w:pStyle w:val="4"/>
        <w:spacing w:line="500" w:lineRule="exact"/>
        <w:ind w:firstLine="736" w:firstLineChars="2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1.结</w:t>
      </w:r>
      <w:r>
        <w:rPr>
          <w:rFonts w:ascii="仿宋" w:hAnsi="仿宋" w:eastAsia="仿宋"/>
          <w:sz w:val="32"/>
          <w:szCs w:val="32"/>
        </w:rPr>
        <w:t>项材料</w:t>
      </w:r>
      <w:r>
        <w:rPr>
          <w:rFonts w:hint="eastAsia" w:ascii="仿宋" w:hAnsi="仿宋" w:eastAsia="仿宋"/>
          <w:sz w:val="32"/>
          <w:szCs w:val="32"/>
        </w:rPr>
        <w:t>按</w:t>
      </w:r>
      <w:r>
        <w:rPr>
          <w:rFonts w:ascii="仿宋" w:hAnsi="仿宋" w:eastAsia="仿宋"/>
          <w:sz w:val="32"/>
          <w:szCs w:val="32"/>
        </w:rPr>
        <w:t>以下顺序</w:t>
      </w:r>
      <w:r>
        <w:rPr>
          <w:rFonts w:hint="eastAsia" w:ascii="仿宋" w:hAnsi="仿宋" w:eastAsia="仿宋"/>
          <w:sz w:val="32"/>
          <w:szCs w:val="32"/>
        </w:rPr>
        <w:t>及</w:t>
      </w:r>
      <w:r>
        <w:rPr>
          <w:rFonts w:ascii="仿宋" w:hAnsi="仿宋" w:eastAsia="仿宋"/>
          <w:sz w:val="32"/>
          <w:szCs w:val="32"/>
        </w:rPr>
        <w:t>统一封面格式胶装</w:t>
      </w:r>
      <w:r>
        <w:rPr>
          <w:rFonts w:hint="eastAsia" w:ascii="仿宋" w:hAnsi="仿宋" w:eastAsia="仿宋"/>
          <w:sz w:val="32"/>
          <w:szCs w:val="32"/>
        </w:rPr>
        <w:t>三套：</w:t>
      </w:r>
    </w:p>
    <w:p>
      <w:pPr>
        <w:pStyle w:val="4"/>
        <w:numPr>
          <w:ilvl w:val="0"/>
          <w:numId w:val="1"/>
        </w:numPr>
        <w:spacing w:line="5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《结项审批书》；</w:t>
      </w:r>
    </w:p>
    <w:p>
      <w:pPr>
        <w:pStyle w:val="4"/>
        <w:numPr>
          <w:ilvl w:val="0"/>
          <w:numId w:val="1"/>
        </w:numPr>
        <w:spacing w:line="5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《课题申请、评审书》；</w:t>
      </w:r>
    </w:p>
    <w:p>
      <w:pPr>
        <w:pStyle w:val="4"/>
        <w:numPr>
          <w:ilvl w:val="0"/>
          <w:numId w:val="1"/>
        </w:numPr>
        <w:spacing w:line="500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《课题立项通知书》；</w:t>
      </w:r>
    </w:p>
    <w:p>
      <w:pPr>
        <w:pStyle w:val="4"/>
        <w:numPr>
          <w:ilvl w:val="0"/>
          <w:numId w:val="1"/>
        </w:numPr>
        <w:spacing w:line="5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论文成果复印件（目录中注明“题目、刊物名称、年期号”）（复印件包含刊物封面、目录和版权页及正文）；</w:t>
      </w:r>
      <w:r>
        <w:rPr>
          <w:rFonts w:hint="eastAsia" w:ascii="仿宋" w:hAnsi="仿宋" w:eastAsia="仿宋"/>
          <w:b/>
          <w:sz w:val="32"/>
          <w:szCs w:val="32"/>
        </w:rPr>
        <w:t>如果是已经出版的专著或研究报告，须附3本；</w:t>
      </w:r>
    </w:p>
    <w:p>
      <w:pPr>
        <w:pStyle w:val="4"/>
        <w:numPr>
          <w:ilvl w:val="0"/>
          <w:numId w:val="1"/>
        </w:numPr>
        <w:spacing w:line="500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项目如有变更，须附项目变更批复（即已经签署意见的项目变更表）；</w:t>
      </w:r>
    </w:p>
    <w:p>
      <w:pPr>
        <w:pStyle w:val="4"/>
        <w:numPr>
          <w:ilvl w:val="0"/>
          <w:numId w:val="1"/>
        </w:numPr>
        <w:spacing w:line="5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最终成果简介”三份，供介绍、宣传、推广成果使用。内容包括：该项目研究的目的和意义（略写）；研究成果的主要内容和重要观点或对策建议（详写）；成果的学术价值、应用价值，以及社会影响和效益（略写）。简介内容应由项目负责人撰写；文章内容要层次清楚、观点明晰、用语准确、文风朴实，要有实质性内容，并具有整体性和系统性，不得简单排列篇章目录。最终成果简介不是总结报告的翻版，不得照抄总结报告。简介结尾应注明项目批准号、项目名称、最终成果名称、项目负责人单位和联系方式、课题组主要成员、是否出版，如出版，应注明出版社和出版时间。成果简介须由项目负责人签字。</w:t>
      </w:r>
    </w:p>
    <w:p>
      <w:pPr>
        <w:pStyle w:val="4"/>
        <w:numPr>
          <w:ilvl w:val="0"/>
          <w:numId w:val="1"/>
        </w:numPr>
        <w:spacing w:line="500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成果影响证明材料。</w:t>
      </w:r>
    </w:p>
    <w:p>
      <w:pPr>
        <w:spacing w:line="560" w:lineRule="exact"/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>2.以上材料须装订成册报送三套；所有以上材料的电子版一份。验收合格的，省艺科规划办发给《江西省艺术科学规划项目结项证书》。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77FE"/>
    <w:multiLevelType w:val="multilevel"/>
    <w:tmpl w:val="30A977FE"/>
    <w:lvl w:ilvl="0" w:tentative="0">
      <w:start w:val="1"/>
      <w:numFmt w:val="decimal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8024A"/>
    <w:rsid w:val="1B48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2019-11-29T01:01:00Z</dcterms:created>
  <dc:creator>刘彦彤</dc:creator>
  <cp:lastModifiedBy>刘彦彤</cp:lastModifiedBy>
  <dcterms:modified xsi:type="dcterms:W3CDTF">2019-11-29T01:02:51Z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