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ajorEastAsia" w:hAnsiTheme="majorEastAsia" w:eastAsiaTheme="majorEastAsia"/>
          <w:b/>
          <w:bCs/>
          <w:color w:val="auto"/>
          <w:sz w:val="32"/>
          <w:szCs w:val="32"/>
        </w:rPr>
      </w:pPr>
      <w:bookmarkStart w:id="0" w:name="OLE_LINK1"/>
      <w:bookmarkStart w:id="1" w:name="OLE_LINK5"/>
      <w:bookmarkStart w:id="2" w:name="OLE_LINK4"/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江西省机电设备招标有限公司关于</w:t>
      </w:r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lang w:eastAsia="zh-CN"/>
        </w:rPr>
        <w:t>江西陶瓷工艺美术职业技术学院《中小企业客户服务》资源开发项目（第二次）</w:t>
      </w:r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</w:rPr>
        <w:t>（项目</w:t>
      </w:r>
      <w:r>
        <w:rPr>
          <w:rFonts w:cs="Times New Roman" w:asciiTheme="majorEastAsia" w:hAnsiTheme="majorEastAsia" w:eastAsiaTheme="majorEastAsia"/>
          <w:b/>
          <w:bCs/>
          <w:color w:val="auto"/>
          <w:sz w:val="32"/>
          <w:szCs w:val="32"/>
        </w:rPr>
        <w:t>编号：</w:t>
      </w:r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lang w:eastAsia="zh-CN"/>
        </w:rPr>
        <w:t>JXTC2021180198C1</w:t>
      </w:r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</w:rPr>
        <w:t>）竞争性</w:t>
      </w:r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谈判</w:t>
      </w:r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</w:rPr>
        <w:t>采购公告</w:t>
      </w:r>
    </w:p>
    <w:bookmarkEnd w:id="0"/>
    <w:bookmarkEnd w:id="1"/>
    <w:bookmarkEnd w:id="2"/>
    <w:p>
      <w:pPr>
        <w:pStyle w:val="8"/>
        <w:spacing w:line="50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江西省机电设备招标有限公司受</w:t>
      </w:r>
      <w:r>
        <w:rPr>
          <w:rFonts w:hint="eastAsia" w:ascii="仿宋" w:hAnsi="仿宋" w:eastAsia="仿宋" w:cs="仿宋"/>
          <w:szCs w:val="24"/>
          <w:lang w:eastAsia="zh-CN"/>
        </w:rPr>
        <w:t>江西陶瓷工艺美术职业技术学院</w:t>
      </w:r>
      <w:r>
        <w:rPr>
          <w:rFonts w:hint="eastAsia" w:ascii="仿宋" w:hAnsi="仿宋" w:eastAsia="仿宋" w:cs="仿宋"/>
          <w:szCs w:val="24"/>
        </w:rPr>
        <w:t>委托，对其所需的有关服务进行竞争性谈判采购，欢迎供应商前来参加。</w:t>
      </w:r>
    </w:p>
    <w:p>
      <w:pPr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ind w:firstLine="482" w:firstLineChars="200"/>
        <w:outlineLvl w:val="0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项目名称：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 xml:space="preserve">江西陶瓷工艺美术职业技术学院《中小企业客户服务》资源开发项目（第二次） </w:t>
      </w:r>
    </w:p>
    <w:p>
      <w:pPr>
        <w:spacing w:line="440" w:lineRule="exact"/>
        <w:ind w:firstLine="482" w:firstLineChars="200"/>
        <w:outlineLvl w:val="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采购编号：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JXTC2021180198C1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  <w:highlight w:val="yellow"/>
        </w:rPr>
      </w:pPr>
    </w:p>
    <w:p>
      <w:pPr>
        <w:spacing w:line="440" w:lineRule="exact"/>
        <w:ind w:firstLine="482" w:firstLineChars="200"/>
        <w:outlineLvl w:val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采购人联系方式：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采购人名称：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江西陶瓷工艺美术职业技术学院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color w:val="0D0D0D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联 系 人：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李先生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D0D0D"/>
          <w:sz w:val="24"/>
          <w:szCs w:val="24"/>
        </w:rPr>
        <w:t>联系电话：</w:t>
      </w:r>
      <w:r>
        <w:rPr>
          <w:rFonts w:hint="eastAsia" w:ascii="仿宋" w:hAnsi="仿宋" w:eastAsia="仿宋" w:cs="仿宋"/>
          <w:color w:val="0D0D0D"/>
          <w:sz w:val="24"/>
          <w:szCs w:val="24"/>
          <w:lang w:eastAsia="zh-CN"/>
        </w:rPr>
        <w:t>0798-8252206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采购人地址：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江西省景德镇市浮梁工美大道666号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2" w:firstLineChars="200"/>
        <w:outlineLvl w:val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采购代理机构联系方式：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采购代理机构名称：</w:t>
      </w:r>
      <w:r>
        <w:rPr>
          <w:rFonts w:hint="eastAsia" w:ascii="仿宋" w:hAnsi="仿宋" w:eastAsia="仿宋" w:cs="仿宋"/>
          <w:bCs/>
          <w:sz w:val="24"/>
          <w:szCs w:val="24"/>
        </w:rPr>
        <w:t>江西省机电设备招标有限公司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采购代理机构地址：江西省南昌市东湖区省政府大院北二路92号（咨询大厦）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景德镇分公司地址：</w:t>
      </w:r>
      <w:r>
        <w:rPr>
          <w:rFonts w:hint="eastAsia" w:ascii="仿宋" w:hAnsi="仿宋" w:eastAsia="仿宋" w:cs="仿宋"/>
          <w:sz w:val="24"/>
          <w:szCs w:val="24"/>
        </w:rPr>
        <w:t>江西省景德镇市昌江区紫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晶</w:t>
      </w:r>
      <w:r>
        <w:rPr>
          <w:rFonts w:hint="eastAsia" w:ascii="仿宋" w:hAnsi="仿宋" w:eastAsia="仿宋" w:cs="仿宋"/>
          <w:sz w:val="24"/>
          <w:szCs w:val="24"/>
        </w:rPr>
        <w:t>南路166号九江银行大厦1号楼9楼</w:t>
      </w:r>
    </w:p>
    <w:p>
      <w:pPr>
        <w:spacing w:line="440" w:lineRule="exact"/>
        <w:ind w:firstLine="480" w:firstLineChars="200"/>
        <w:rPr>
          <w:rFonts w:hint="default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hint="eastAsia" w:ascii="仿宋" w:hAnsi="仿宋" w:eastAsia="仿宋" w:cs="仿宋"/>
          <w:color w:val="0D0D0D"/>
          <w:sz w:val="24"/>
          <w:szCs w:val="24"/>
          <w:lang w:val="en-US" w:eastAsia="zh-CN"/>
        </w:rPr>
        <w:t>徐先生</w:t>
      </w:r>
    </w:p>
    <w:p>
      <w:pPr>
        <w:spacing w:line="440" w:lineRule="exact"/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联系电话：0798-85988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6/18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779899939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电子函件：</w:t>
      </w:r>
      <w:r>
        <w:rPr>
          <w:rFonts w:hint="eastAsia" w:ascii="仿宋" w:hAnsi="仿宋" w:eastAsia="仿宋" w:cs="仿宋"/>
          <w:sz w:val="24"/>
          <w:szCs w:val="24"/>
        </w:rPr>
        <w:t>jxzb18@jxzxtz.com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采购项目预算：人民币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15万</w:t>
      </w:r>
      <w:r>
        <w:rPr>
          <w:rFonts w:hint="eastAsia" w:ascii="仿宋" w:hAnsi="仿宋" w:eastAsia="仿宋" w:cs="仿宋"/>
          <w:sz w:val="24"/>
          <w:szCs w:val="24"/>
        </w:rPr>
        <w:t>元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采购项目最高限价：人民币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15万</w:t>
      </w:r>
      <w:r>
        <w:rPr>
          <w:rFonts w:hint="eastAsia" w:ascii="仿宋" w:hAnsi="仿宋" w:eastAsia="仿宋" w:cs="仿宋"/>
          <w:sz w:val="24"/>
          <w:szCs w:val="24"/>
        </w:rPr>
        <w:t xml:space="preserve">元  </w:t>
      </w:r>
    </w:p>
    <w:p>
      <w:pPr>
        <w:spacing w:line="44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after="120" w:afterLines="50" w:line="460" w:lineRule="exact"/>
        <w:outlineLvl w:val="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一、采购人的采购需求   </w:t>
      </w:r>
    </w:p>
    <w:tbl>
      <w:tblPr>
        <w:tblStyle w:val="12"/>
        <w:tblpPr w:leftFromText="180" w:rightFromText="180" w:vertAnchor="text" w:horzAnchor="page" w:tblpX="1631" w:tblpY="4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3215"/>
        <w:gridCol w:w="130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服务名称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简要说明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1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 xml:space="preserve">江西陶瓷工艺美术职业技术学院《中小企业客户服务》资源开发项目（第二次） 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具体内容和相关要求详见竞争性谈判文件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一项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spacing w:after="120" w:afterLines="50" w:line="460" w:lineRule="exact"/>
        <w:outlineLvl w:val="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二、供应商的资格要求</w:t>
      </w:r>
    </w:p>
    <w:p>
      <w:pPr>
        <w:spacing w:line="46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（一）具有独立承担民事责任的能力； </w:t>
      </w:r>
    </w:p>
    <w:p>
      <w:pPr>
        <w:spacing w:line="46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（二）具有履行合同所必须的设备和专业技术能力；</w:t>
      </w:r>
    </w:p>
    <w:p>
      <w:pPr>
        <w:spacing w:line="46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（三）参加采购活动前三年内,在经营活动中没有重大违法记录；</w:t>
      </w:r>
    </w:p>
    <w:p>
      <w:pPr>
        <w:spacing w:line="46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（四）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供应商参加采购前三年内,在经营活动中没有重大违法记录。</w:t>
      </w:r>
      <w:r>
        <w:rPr>
          <w:rFonts w:hint="eastAsia" w:ascii="仿宋" w:hAnsi="仿宋" w:eastAsia="仿宋" w:cs="仿宋"/>
          <w:sz w:val="24"/>
          <w:szCs w:val="24"/>
        </w:rPr>
        <w:t>；</w:t>
      </w:r>
    </w:p>
    <w:p>
      <w:pPr>
        <w:spacing w:line="46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（五）本项目不接受联合体参加竞争性谈判。</w:t>
      </w:r>
    </w:p>
    <w:p>
      <w:pPr>
        <w:spacing w:line="460" w:lineRule="exact"/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（六）其他资格要求：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无</w:t>
      </w:r>
    </w:p>
    <w:p>
      <w:pPr>
        <w:spacing w:line="460" w:lineRule="exact"/>
        <w:outlineLvl w:val="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三、获取竞争性谈判文件的时间和期限、地点、方式  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有意向的供应商可在2021年</w:t>
      </w:r>
      <w:r>
        <w:rPr>
          <w:rFonts w:hint="eastAsia" w:ascii="仿宋" w:hAnsi="仿宋" w:eastAsia="仿宋" w:cs="仿宋"/>
          <w:sz w:val="24"/>
          <w:lang w:val="en-US" w:eastAsia="zh-CN"/>
        </w:rPr>
        <w:t>09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</w:rPr>
        <w:t>日至2021年</w:t>
      </w:r>
      <w:r>
        <w:rPr>
          <w:rFonts w:hint="eastAsia" w:ascii="仿宋" w:hAnsi="仿宋" w:eastAsia="仿宋" w:cs="仿宋"/>
          <w:sz w:val="24"/>
          <w:lang w:val="en-US" w:eastAsia="zh-CN"/>
        </w:rPr>
        <w:t>09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日每天上午8:30—11：30、下午14:00-17:30分</w:t>
      </w:r>
      <w:r>
        <w:rPr>
          <w:rFonts w:hint="eastAsia" w:ascii="仿宋" w:hAnsi="仿宋" w:eastAsia="仿宋" w:cs="仿宋"/>
          <w:bCs/>
          <w:sz w:val="24"/>
        </w:rPr>
        <w:t>（北京时间）</w:t>
      </w:r>
      <w:r>
        <w:rPr>
          <w:rFonts w:hint="eastAsia" w:ascii="仿宋" w:hAnsi="仿宋" w:eastAsia="仿宋" w:cs="仿宋"/>
          <w:sz w:val="24"/>
        </w:rPr>
        <w:t>到江西省机电设备招标有限公司景德镇分公司（江西省景德镇市昌江区紫</w:t>
      </w:r>
      <w:r>
        <w:rPr>
          <w:rFonts w:hint="eastAsia" w:ascii="仿宋" w:hAnsi="仿宋" w:eastAsia="仿宋" w:cs="仿宋"/>
          <w:sz w:val="24"/>
          <w:lang w:eastAsia="zh-CN"/>
        </w:rPr>
        <w:t>晶</w:t>
      </w:r>
      <w:r>
        <w:rPr>
          <w:rFonts w:hint="eastAsia" w:ascii="仿宋" w:hAnsi="仿宋" w:eastAsia="仿宋" w:cs="仿宋"/>
          <w:sz w:val="24"/>
        </w:rPr>
        <w:t>南路166号九江银行大厦1号楼9楼）购买竞争性谈判文件，资料费为200元，售后不退。</w:t>
      </w:r>
    </w:p>
    <w:p>
      <w:pPr>
        <w:spacing w:line="460" w:lineRule="exact"/>
        <w:outlineLvl w:val="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四、竞争性谈判邀请函期限  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自发布之日起3个工作日</w:t>
      </w:r>
    </w:p>
    <w:p>
      <w:pPr>
        <w:spacing w:line="460" w:lineRule="exact"/>
        <w:outlineLvl w:val="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五、响应文件截止时间、开标时间及地点  </w:t>
      </w:r>
    </w:p>
    <w:p>
      <w:pPr>
        <w:spacing w:line="460" w:lineRule="exact"/>
        <w:ind w:left="720" w:hanging="720" w:hangingChars="3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（一）</w:t>
      </w:r>
      <w:r>
        <w:rPr>
          <w:rFonts w:hint="eastAsia" w:ascii="仿宋" w:hAnsi="仿宋" w:eastAsia="仿宋" w:cs="仿宋"/>
          <w:sz w:val="24"/>
          <w:szCs w:val="24"/>
        </w:rPr>
        <w:t>响应文件递交截止时间和谈判时间为2021年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08</w:t>
      </w:r>
      <w:r>
        <w:rPr>
          <w:rFonts w:hint="eastAsia" w:ascii="仿宋" w:hAnsi="仿宋" w:eastAsia="仿宋" w:cs="仿宋"/>
          <w:sz w:val="24"/>
          <w:szCs w:val="24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下</w:t>
      </w:r>
      <w:r>
        <w:rPr>
          <w:rFonts w:hint="eastAsia" w:ascii="仿宋" w:hAnsi="仿宋" w:eastAsia="仿宋" w:cs="仿宋"/>
          <w:sz w:val="24"/>
          <w:szCs w:val="24"/>
        </w:rPr>
        <w:t>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bookmarkStart w:id="3" w:name="_GoBack"/>
      <w:bookmarkEnd w:id="3"/>
      <w:r>
        <w:rPr>
          <w:rFonts w:hint="eastAsia" w:ascii="仿宋" w:hAnsi="仿宋" w:eastAsia="仿宋" w:cs="仿宋"/>
          <w:sz w:val="24"/>
          <w:szCs w:val="24"/>
        </w:rPr>
        <w:t>时00分（北京时间）</w:t>
      </w:r>
      <w:r>
        <w:rPr>
          <w:rFonts w:hint="eastAsia" w:ascii="仿宋" w:hAnsi="仿宋" w:eastAsia="仿宋" w:cs="仿宋"/>
          <w:bCs/>
          <w:sz w:val="24"/>
          <w:szCs w:val="24"/>
        </w:rPr>
        <w:t>。</w:t>
      </w:r>
    </w:p>
    <w:p>
      <w:pPr>
        <w:spacing w:line="460" w:lineRule="exac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（二）</w:t>
      </w:r>
      <w:r>
        <w:rPr>
          <w:rFonts w:hint="eastAsia" w:ascii="仿宋" w:hAnsi="仿宋" w:eastAsia="仿宋" w:cs="仿宋"/>
          <w:sz w:val="24"/>
          <w:szCs w:val="24"/>
        </w:rPr>
        <w:t>响应文件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（纸质响应文件一份正本一份副本）</w:t>
      </w:r>
      <w:r>
        <w:rPr>
          <w:rFonts w:hint="eastAsia" w:ascii="仿宋" w:hAnsi="仿宋" w:eastAsia="仿宋" w:cs="仿宋"/>
          <w:sz w:val="24"/>
          <w:szCs w:val="24"/>
        </w:rPr>
        <w:t>递交地点</w:t>
      </w:r>
      <w:r>
        <w:rPr>
          <w:rFonts w:hint="eastAsia" w:ascii="仿宋" w:hAnsi="仿宋" w:eastAsia="仿宋" w:cs="仿宋"/>
          <w:bCs/>
          <w:sz w:val="24"/>
          <w:szCs w:val="24"/>
        </w:rPr>
        <w:t>和谈判地点在</w:t>
      </w:r>
      <w:r>
        <w:rPr>
          <w:rFonts w:hint="eastAsia" w:ascii="仿宋" w:hAnsi="仿宋" w:eastAsia="仿宋" w:cs="仿宋"/>
          <w:sz w:val="24"/>
        </w:rPr>
        <w:t>江西省机电设备招标有限公司景德镇分公司（江西省景德镇市昌江区紫</w:t>
      </w:r>
      <w:r>
        <w:rPr>
          <w:rFonts w:hint="eastAsia" w:ascii="仿宋" w:hAnsi="仿宋" w:eastAsia="仿宋" w:cs="仿宋"/>
          <w:sz w:val="24"/>
          <w:lang w:eastAsia="zh-CN"/>
        </w:rPr>
        <w:t>晶</w:t>
      </w:r>
      <w:r>
        <w:rPr>
          <w:rFonts w:hint="eastAsia" w:ascii="仿宋" w:hAnsi="仿宋" w:eastAsia="仿宋" w:cs="仿宋"/>
          <w:sz w:val="24"/>
        </w:rPr>
        <w:t>南路166号九江银行大厦1号楼9楼）开标室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60" w:lineRule="exact"/>
        <w:outlineLvl w:val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六、谈判保证金 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谈判保证金缴纳方式、户名、开户行、账 号及金额详见谈判文件。</w:t>
      </w:r>
    </w:p>
    <w:p>
      <w:pPr>
        <w:spacing w:line="460" w:lineRule="exact"/>
        <w:ind w:left="482" w:hanging="482" w:hangingChars="200"/>
        <w:outlineLvl w:val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七、采购代理服务费</w:t>
      </w:r>
    </w:p>
    <w:p>
      <w:pPr>
        <w:spacing w:line="460" w:lineRule="exact"/>
        <w:ind w:firstLine="600" w:firstLineChars="250"/>
        <w:jc w:val="left"/>
        <w:outlineLvl w:val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本项目采购代理服务费：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向成交供应商收取，收费标准详见谈判文件</w:t>
      </w:r>
    </w:p>
    <w:p>
      <w:pPr>
        <w:spacing w:line="460" w:lineRule="exact"/>
        <w:outlineLvl w:val="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八、联系方式</w:t>
      </w:r>
    </w:p>
    <w:p>
      <w:pPr>
        <w:spacing w:line="460" w:lineRule="exact"/>
        <w:ind w:firstLine="482" w:firstLineChars="200"/>
        <w:outlineLvl w:val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采购项目联系方式  </w:t>
      </w:r>
    </w:p>
    <w:p>
      <w:pPr>
        <w:spacing w:line="46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项目联系人：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徐兆良</w:t>
      </w:r>
    </w:p>
    <w:p>
      <w:pPr>
        <w:spacing w:line="460" w:lineRule="exact"/>
        <w:ind w:firstLine="480" w:firstLineChars="200"/>
        <w:rPr>
          <w:rFonts w:hint="default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项目联系电话：0798-85988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24"/>
          <w:szCs w:val="24"/>
        </w:rPr>
        <w:t>6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18779899939</w:t>
      </w:r>
    </w:p>
    <w:p>
      <w:pPr>
        <w:spacing w:line="460" w:lineRule="exact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rPr>
          <w:color w:val="auto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thickThinSmallGap" w:color="622423" w:sz="24" w:space="1"/>
      </w:pBdr>
      <w:rPr>
        <w:rFonts w:ascii="Cambria" w:hAnsi="Cambria"/>
        <w:sz w:val="22"/>
        <w:szCs w:val="32"/>
      </w:rPr>
    </w:pPr>
    <w:r>
      <w:pict>
        <v:shape id="PowerPlusWaterMarkObject42675947" o:spid="_x0000_s94209" o:spt="136" type="#_x0000_t136" style="position:absolute;left:0pt;height:45.65pt;width:593.75pt;mso-position-horizontal:center;mso-position-horizontal-relative:margin;mso-position-vertical:center;mso-position-vertical-relative:margin;rotation:20643840f;z-index:-251658240;mso-width-relative:page;mso-height-relative:page;" fillcolor="#999999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西省机电设备招标有限公司" style="font-family:宋体;font-size:1pt;v-text-align:center;"/>
        </v:shape>
      </w:pict>
    </w:r>
    <w:r>
      <w:rPr>
        <w:b/>
        <w:sz w:val="72"/>
        <w:szCs w:val="72"/>
      </w:rPr>
      <w:drawing>
        <wp:inline distT="0" distB="0" distL="0" distR="0">
          <wp:extent cx="165100" cy="165100"/>
          <wp:effectExtent l="19050" t="0" r="6350" b="0"/>
          <wp:docPr id="1" name="图片 2" descr="`[_B03V001`T(6~_3X7LL@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`[_B03V001`T(6~_3X7LL@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Cambria" w:hAnsi="Cambria"/>
        <w:sz w:val="22"/>
        <w:szCs w:val="32"/>
      </w:rPr>
      <w:t>江西省机电设备招标有限公司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9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3C18"/>
    <w:rsid w:val="00021BDE"/>
    <w:rsid w:val="00024EF6"/>
    <w:rsid w:val="00030EB1"/>
    <w:rsid w:val="000325DE"/>
    <w:rsid w:val="00044859"/>
    <w:rsid w:val="00047FEF"/>
    <w:rsid w:val="000554E1"/>
    <w:rsid w:val="000718B5"/>
    <w:rsid w:val="0007543B"/>
    <w:rsid w:val="00075F96"/>
    <w:rsid w:val="00087ECF"/>
    <w:rsid w:val="00094E5A"/>
    <w:rsid w:val="00096D21"/>
    <w:rsid w:val="000A6F34"/>
    <w:rsid w:val="000B02DE"/>
    <w:rsid w:val="000C36B9"/>
    <w:rsid w:val="000C6433"/>
    <w:rsid w:val="000C7923"/>
    <w:rsid w:val="000C7A9C"/>
    <w:rsid w:val="000D666D"/>
    <w:rsid w:val="000D73AA"/>
    <w:rsid w:val="000D74EF"/>
    <w:rsid w:val="000E504D"/>
    <w:rsid w:val="000E5C24"/>
    <w:rsid w:val="000F0BCA"/>
    <w:rsid w:val="000F7863"/>
    <w:rsid w:val="00106099"/>
    <w:rsid w:val="001076EC"/>
    <w:rsid w:val="00121B62"/>
    <w:rsid w:val="00134AF5"/>
    <w:rsid w:val="00137A22"/>
    <w:rsid w:val="00140372"/>
    <w:rsid w:val="00153C2C"/>
    <w:rsid w:val="00157C51"/>
    <w:rsid w:val="00162904"/>
    <w:rsid w:val="00170F03"/>
    <w:rsid w:val="001753B2"/>
    <w:rsid w:val="001764DE"/>
    <w:rsid w:val="00177FA4"/>
    <w:rsid w:val="0018033F"/>
    <w:rsid w:val="00182320"/>
    <w:rsid w:val="00185D80"/>
    <w:rsid w:val="00186788"/>
    <w:rsid w:val="00186AF3"/>
    <w:rsid w:val="00190FB7"/>
    <w:rsid w:val="00196C5C"/>
    <w:rsid w:val="001A1F04"/>
    <w:rsid w:val="001A6EB6"/>
    <w:rsid w:val="001B6EA1"/>
    <w:rsid w:val="001C5FCB"/>
    <w:rsid w:val="001D6E63"/>
    <w:rsid w:val="001D73E2"/>
    <w:rsid w:val="001E3F30"/>
    <w:rsid w:val="001E54AB"/>
    <w:rsid w:val="001F1DDC"/>
    <w:rsid w:val="00210313"/>
    <w:rsid w:val="0023605B"/>
    <w:rsid w:val="00237C97"/>
    <w:rsid w:val="002424FA"/>
    <w:rsid w:val="0024389A"/>
    <w:rsid w:val="00244149"/>
    <w:rsid w:val="002466FF"/>
    <w:rsid w:val="002529D8"/>
    <w:rsid w:val="0025566E"/>
    <w:rsid w:val="00264FD6"/>
    <w:rsid w:val="002754F3"/>
    <w:rsid w:val="00291612"/>
    <w:rsid w:val="002A1B95"/>
    <w:rsid w:val="002A3B77"/>
    <w:rsid w:val="002A3D86"/>
    <w:rsid w:val="002A6926"/>
    <w:rsid w:val="002B0FF7"/>
    <w:rsid w:val="002B533A"/>
    <w:rsid w:val="002C6EDA"/>
    <w:rsid w:val="002D624B"/>
    <w:rsid w:val="002E1B7E"/>
    <w:rsid w:val="002E3DED"/>
    <w:rsid w:val="002F1CFB"/>
    <w:rsid w:val="00307AF8"/>
    <w:rsid w:val="00311137"/>
    <w:rsid w:val="003177CE"/>
    <w:rsid w:val="00322E8B"/>
    <w:rsid w:val="003252B3"/>
    <w:rsid w:val="0032615C"/>
    <w:rsid w:val="00331586"/>
    <w:rsid w:val="003415BB"/>
    <w:rsid w:val="0034350C"/>
    <w:rsid w:val="00344566"/>
    <w:rsid w:val="00352946"/>
    <w:rsid w:val="00361C7A"/>
    <w:rsid w:val="003641B0"/>
    <w:rsid w:val="0036447A"/>
    <w:rsid w:val="00381D89"/>
    <w:rsid w:val="00385E50"/>
    <w:rsid w:val="003876F6"/>
    <w:rsid w:val="0039426F"/>
    <w:rsid w:val="003A23B8"/>
    <w:rsid w:val="003A432E"/>
    <w:rsid w:val="003A5F28"/>
    <w:rsid w:val="003C2462"/>
    <w:rsid w:val="003D6D35"/>
    <w:rsid w:val="003E2BEC"/>
    <w:rsid w:val="003E44B4"/>
    <w:rsid w:val="003E4B00"/>
    <w:rsid w:val="003F185E"/>
    <w:rsid w:val="003F2E11"/>
    <w:rsid w:val="003F4E1B"/>
    <w:rsid w:val="003F7C91"/>
    <w:rsid w:val="00426B7F"/>
    <w:rsid w:val="004335E6"/>
    <w:rsid w:val="00435245"/>
    <w:rsid w:val="00450AA4"/>
    <w:rsid w:val="00450F7E"/>
    <w:rsid w:val="00451D8D"/>
    <w:rsid w:val="0045243D"/>
    <w:rsid w:val="004615EC"/>
    <w:rsid w:val="004756E7"/>
    <w:rsid w:val="00490778"/>
    <w:rsid w:val="0049231B"/>
    <w:rsid w:val="00496E62"/>
    <w:rsid w:val="004D32C7"/>
    <w:rsid w:val="004E2832"/>
    <w:rsid w:val="004E41EC"/>
    <w:rsid w:val="004E783E"/>
    <w:rsid w:val="00510A8F"/>
    <w:rsid w:val="00511BF7"/>
    <w:rsid w:val="00520B6E"/>
    <w:rsid w:val="00520BA6"/>
    <w:rsid w:val="0052666A"/>
    <w:rsid w:val="005376D3"/>
    <w:rsid w:val="00537E60"/>
    <w:rsid w:val="00541C86"/>
    <w:rsid w:val="00542AC1"/>
    <w:rsid w:val="00542B18"/>
    <w:rsid w:val="00545FA9"/>
    <w:rsid w:val="00557BA4"/>
    <w:rsid w:val="00561B45"/>
    <w:rsid w:val="0057314B"/>
    <w:rsid w:val="0058502F"/>
    <w:rsid w:val="00590AD7"/>
    <w:rsid w:val="00593B46"/>
    <w:rsid w:val="00596BDC"/>
    <w:rsid w:val="005B0545"/>
    <w:rsid w:val="005B2DFB"/>
    <w:rsid w:val="005C003A"/>
    <w:rsid w:val="005C0C2A"/>
    <w:rsid w:val="005C13EF"/>
    <w:rsid w:val="005D2476"/>
    <w:rsid w:val="005D6370"/>
    <w:rsid w:val="005F1695"/>
    <w:rsid w:val="005F2F7F"/>
    <w:rsid w:val="005F31F2"/>
    <w:rsid w:val="0060231B"/>
    <w:rsid w:val="00620058"/>
    <w:rsid w:val="006203A5"/>
    <w:rsid w:val="00621AD4"/>
    <w:rsid w:val="006238F5"/>
    <w:rsid w:val="006249AE"/>
    <w:rsid w:val="00631415"/>
    <w:rsid w:val="00632F4F"/>
    <w:rsid w:val="00644FD9"/>
    <w:rsid w:val="0065239A"/>
    <w:rsid w:val="00661FE5"/>
    <w:rsid w:val="0067788D"/>
    <w:rsid w:val="00683C18"/>
    <w:rsid w:val="006856FF"/>
    <w:rsid w:val="00694AC0"/>
    <w:rsid w:val="006A455C"/>
    <w:rsid w:val="006B37C4"/>
    <w:rsid w:val="006C0E94"/>
    <w:rsid w:val="006C401B"/>
    <w:rsid w:val="006E132C"/>
    <w:rsid w:val="006E1528"/>
    <w:rsid w:val="006E39BD"/>
    <w:rsid w:val="006F31AD"/>
    <w:rsid w:val="006F39E2"/>
    <w:rsid w:val="00701983"/>
    <w:rsid w:val="00712E07"/>
    <w:rsid w:val="0071305F"/>
    <w:rsid w:val="00713B1A"/>
    <w:rsid w:val="00716F76"/>
    <w:rsid w:val="00724699"/>
    <w:rsid w:val="00725C25"/>
    <w:rsid w:val="007278B8"/>
    <w:rsid w:val="0073067F"/>
    <w:rsid w:val="007344CD"/>
    <w:rsid w:val="007448C1"/>
    <w:rsid w:val="007467EF"/>
    <w:rsid w:val="00750263"/>
    <w:rsid w:val="00765F1A"/>
    <w:rsid w:val="00767625"/>
    <w:rsid w:val="00770246"/>
    <w:rsid w:val="00782083"/>
    <w:rsid w:val="00792981"/>
    <w:rsid w:val="00796D10"/>
    <w:rsid w:val="007A141D"/>
    <w:rsid w:val="007B3081"/>
    <w:rsid w:val="007B7EF0"/>
    <w:rsid w:val="007C5519"/>
    <w:rsid w:val="007C5A81"/>
    <w:rsid w:val="007C67C8"/>
    <w:rsid w:val="007C6CED"/>
    <w:rsid w:val="007E192E"/>
    <w:rsid w:val="007E764B"/>
    <w:rsid w:val="007F4281"/>
    <w:rsid w:val="008013EE"/>
    <w:rsid w:val="008033C2"/>
    <w:rsid w:val="00807134"/>
    <w:rsid w:val="00807659"/>
    <w:rsid w:val="00807EC2"/>
    <w:rsid w:val="008131C2"/>
    <w:rsid w:val="00814190"/>
    <w:rsid w:val="00814AD4"/>
    <w:rsid w:val="00822BC9"/>
    <w:rsid w:val="008317AB"/>
    <w:rsid w:val="00833CDC"/>
    <w:rsid w:val="00836618"/>
    <w:rsid w:val="0083698C"/>
    <w:rsid w:val="00836C76"/>
    <w:rsid w:val="00837EDC"/>
    <w:rsid w:val="00841626"/>
    <w:rsid w:val="00844FDE"/>
    <w:rsid w:val="00856B0D"/>
    <w:rsid w:val="00864103"/>
    <w:rsid w:val="0086682E"/>
    <w:rsid w:val="008740F2"/>
    <w:rsid w:val="00875A86"/>
    <w:rsid w:val="00894CEF"/>
    <w:rsid w:val="008B0B50"/>
    <w:rsid w:val="008B6859"/>
    <w:rsid w:val="008C0F02"/>
    <w:rsid w:val="008D5E0B"/>
    <w:rsid w:val="008E52C1"/>
    <w:rsid w:val="008F623B"/>
    <w:rsid w:val="008F6B12"/>
    <w:rsid w:val="00904A3A"/>
    <w:rsid w:val="00904BD8"/>
    <w:rsid w:val="0092087D"/>
    <w:rsid w:val="00922572"/>
    <w:rsid w:val="0092277B"/>
    <w:rsid w:val="00925689"/>
    <w:rsid w:val="0093373A"/>
    <w:rsid w:val="009343BF"/>
    <w:rsid w:val="00934AC3"/>
    <w:rsid w:val="009467CA"/>
    <w:rsid w:val="00954DB4"/>
    <w:rsid w:val="009553EE"/>
    <w:rsid w:val="00962F83"/>
    <w:rsid w:val="00964FD6"/>
    <w:rsid w:val="00965002"/>
    <w:rsid w:val="0097063B"/>
    <w:rsid w:val="00970FB1"/>
    <w:rsid w:val="00980B74"/>
    <w:rsid w:val="00981FE6"/>
    <w:rsid w:val="00984E49"/>
    <w:rsid w:val="0099664D"/>
    <w:rsid w:val="009A1EC8"/>
    <w:rsid w:val="009A50E5"/>
    <w:rsid w:val="009B1C5B"/>
    <w:rsid w:val="009B695D"/>
    <w:rsid w:val="009C5EA8"/>
    <w:rsid w:val="009D0744"/>
    <w:rsid w:val="009D57F9"/>
    <w:rsid w:val="009E3607"/>
    <w:rsid w:val="009E4975"/>
    <w:rsid w:val="009E70C4"/>
    <w:rsid w:val="009F27D3"/>
    <w:rsid w:val="00A00E64"/>
    <w:rsid w:val="00A07BC9"/>
    <w:rsid w:val="00A13020"/>
    <w:rsid w:val="00A13F44"/>
    <w:rsid w:val="00A1481E"/>
    <w:rsid w:val="00A1772C"/>
    <w:rsid w:val="00A209A4"/>
    <w:rsid w:val="00A23DD2"/>
    <w:rsid w:val="00A256A5"/>
    <w:rsid w:val="00A32716"/>
    <w:rsid w:val="00A34B55"/>
    <w:rsid w:val="00A37BA0"/>
    <w:rsid w:val="00A40404"/>
    <w:rsid w:val="00A42986"/>
    <w:rsid w:val="00A42AD3"/>
    <w:rsid w:val="00A460CE"/>
    <w:rsid w:val="00A53CA4"/>
    <w:rsid w:val="00A541CD"/>
    <w:rsid w:val="00A65E14"/>
    <w:rsid w:val="00A7175C"/>
    <w:rsid w:val="00A74B90"/>
    <w:rsid w:val="00A80699"/>
    <w:rsid w:val="00A9147A"/>
    <w:rsid w:val="00A92B95"/>
    <w:rsid w:val="00A96C1F"/>
    <w:rsid w:val="00A96F6C"/>
    <w:rsid w:val="00AA3D4C"/>
    <w:rsid w:val="00AA55BB"/>
    <w:rsid w:val="00AB6BDB"/>
    <w:rsid w:val="00AD72CB"/>
    <w:rsid w:val="00AE1E74"/>
    <w:rsid w:val="00AE2B37"/>
    <w:rsid w:val="00AF2DE0"/>
    <w:rsid w:val="00AF65A1"/>
    <w:rsid w:val="00AF6F4B"/>
    <w:rsid w:val="00B0208C"/>
    <w:rsid w:val="00B133E1"/>
    <w:rsid w:val="00B14684"/>
    <w:rsid w:val="00B21E7E"/>
    <w:rsid w:val="00B30286"/>
    <w:rsid w:val="00B35100"/>
    <w:rsid w:val="00B50390"/>
    <w:rsid w:val="00B5434C"/>
    <w:rsid w:val="00B549D2"/>
    <w:rsid w:val="00B63427"/>
    <w:rsid w:val="00B66E52"/>
    <w:rsid w:val="00B8027C"/>
    <w:rsid w:val="00B8124D"/>
    <w:rsid w:val="00B907A8"/>
    <w:rsid w:val="00B97F09"/>
    <w:rsid w:val="00BA17B2"/>
    <w:rsid w:val="00BB6FBA"/>
    <w:rsid w:val="00BD1023"/>
    <w:rsid w:val="00BD2324"/>
    <w:rsid w:val="00BD2E39"/>
    <w:rsid w:val="00BD3033"/>
    <w:rsid w:val="00BD7D83"/>
    <w:rsid w:val="00C130D0"/>
    <w:rsid w:val="00C16D96"/>
    <w:rsid w:val="00C21DE3"/>
    <w:rsid w:val="00C31354"/>
    <w:rsid w:val="00C3395C"/>
    <w:rsid w:val="00C3458D"/>
    <w:rsid w:val="00C36D54"/>
    <w:rsid w:val="00C433E9"/>
    <w:rsid w:val="00C43650"/>
    <w:rsid w:val="00C439BC"/>
    <w:rsid w:val="00C46512"/>
    <w:rsid w:val="00C47DD5"/>
    <w:rsid w:val="00C52592"/>
    <w:rsid w:val="00C60D55"/>
    <w:rsid w:val="00C641E4"/>
    <w:rsid w:val="00C85F6F"/>
    <w:rsid w:val="00CA04A2"/>
    <w:rsid w:val="00CA13E7"/>
    <w:rsid w:val="00CC4F9A"/>
    <w:rsid w:val="00CD047D"/>
    <w:rsid w:val="00CD1D88"/>
    <w:rsid w:val="00CD35AA"/>
    <w:rsid w:val="00CE4305"/>
    <w:rsid w:val="00CE52D7"/>
    <w:rsid w:val="00CF150B"/>
    <w:rsid w:val="00CF6B13"/>
    <w:rsid w:val="00D005AC"/>
    <w:rsid w:val="00D033DE"/>
    <w:rsid w:val="00D03B7E"/>
    <w:rsid w:val="00D0415F"/>
    <w:rsid w:val="00D11647"/>
    <w:rsid w:val="00D34D9F"/>
    <w:rsid w:val="00D409F4"/>
    <w:rsid w:val="00D43CF2"/>
    <w:rsid w:val="00D57C5C"/>
    <w:rsid w:val="00D62E86"/>
    <w:rsid w:val="00D777E5"/>
    <w:rsid w:val="00D81142"/>
    <w:rsid w:val="00D815F0"/>
    <w:rsid w:val="00D8189D"/>
    <w:rsid w:val="00D83301"/>
    <w:rsid w:val="00D83EDB"/>
    <w:rsid w:val="00D955A2"/>
    <w:rsid w:val="00DA0914"/>
    <w:rsid w:val="00DA6140"/>
    <w:rsid w:val="00DA6D8E"/>
    <w:rsid w:val="00DB02EA"/>
    <w:rsid w:val="00DD2DC3"/>
    <w:rsid w:val="00DD5549"/>
    <w:rsid w:val="00DD6937"/>
    <w:rsid w:val="00DF1874"/>
    <w:rsid w:val="00DF6EC1"/>
    <w:rsid w:val="00E00D6F"/>
    <w:rsid w:val="00E03C00"/>
    <w:rsid w:val="00E064BB"/>
    <w:rsid w:val="00E06942"/>
    <w:rsid w:val="00E06D30"/>
    <w:rsid w:val="00E0723F"/>
    <w:rsid w:val="00E174F2"/>
    <w:rsid w:val="00E17EE0"/>
    <w:rsid w:val="00E25EB5"/>
    <w:rsid w:val="00E26221"/>
    <w:rsid w:val="00E300FB"/>
    <w:rsid w:val="00E34297"/>
    <w:rsid w:val="00E35FD2"/>
    <w:rsid w:val="00E467CA"/>
    <w:rsid w:val="00E47B0C"/>
    <w:rsid w:val="00E54087"/>
    <w:rsid w:val="00E543E7"/>
    <w:rsid w:val="00E546D3"/>
    <w:rsid w:val="00E605C9"/>
    <w:rsid w:val="00E6509B"/>
    <w:rsid w:val="00E70B6A"/>
    <w:rsid w:val="00E72DE8"/>
    <w:rsid w:val="00E80DFA"/>
    <w:rsid w:val="00E82F36"/>
    <w:rsid w:val="00E8667A"/>
    <w:rsid w:val="00EA4B4C"/>
    <w:rsid w:val="00EB1E5C"/>
    <w:rsid w:val="00EC02D2"/>
    <w:rsid w:val="00EC4923"/>
    <w:rsid w:val="00ED25EA"/>
    <w:rsid w:val="00ED43B9"/>
    <w:rsid w:val="00ED5B87"/>
    <w:rsid w:val="00ED770D"/>
    <w:rsid w:val="00F064BD"/>
    <w:rsid w:val="00F06E60"/>
    <w:rsid w:val="00F1421E"/>
    <w:rsid w:val="00F17F61"/>
    <w:rsid w:val="00F21A2D"/>
    <w:rsid w:val="00F2422F"/>
    <w:rsid w:val="00F2705C"/>
    <w:rsid w:val="00F34F9B"/>
    <w:rsid w:val="00F57C1F"/>
    <w:rsid w:val="00F62D13"/>
    <w:rsid w:val="00F633B5"/>
    <w:rsid w:val="00F64494"/>
    <w:rsid w:val="00F67A54"/>
    <w:rsid w:val="00F73E42"/>
    <w:rsid w:val="00F75B3B"/>
    <w:rsid w:val="00F82D6F"/>
    <w:rsid w:val="00F8524B"/>
    <w:rsid w:val="00F9690B"/>
    <w:rsid w:val="00FB5682"/>
    <w:rsid w:val="00FB6D02"/>
    <w:rsid w:val="00FC3DC3"/>
    <w:rsid w:val="00FC4708"/>
    <w:rsid w:val="00FC60C0"/>
    <w:rsid w:val="00FC6200"/>
    <w:rsid w:val="00FD000B"/>
    <w:rsid w:val="00FD18EF"/>
    <w:rsid w:val="00FD40AD"/>
    <w:rsid w:val="00FF6240"/>
    <w:rsid w:val="00FF649C"/>
    <w:rsid w:val="00FF7D3F"/>
    <w:rsid w:val="0AEB4262"/>
    <w:rsid w:val="0C136368"/>
    <w:rsid w:val="0E957609"/>
    <w:rsid w:val="0F665735"/>
    <w:rsid w:val="105648F8"/>
    <w:rsid w:val="11132BD1"/>
    <w:rsid w:val="12025123"/>
    <w:rsid w:val="12770DA8"/>
    <w:rsid w:val="14BA79DD"/>
    <w:rsid w:val="1664541E"/>
    <w:rsid w:val="1C0867E3"/>
    <w:rsid w:val="1DC42862"/>
    <w:rsid w:val="1FC2671B"/>
    <w:rsid w:val="247236B8"/>
    <w:rsid w:val="24D11F3D"/>
    <w:rsid w:val="24F12F88"/>
    <w:rsid w:val="259D028B"/>
    <w:rsid w:val="2604378E"/>
    <w:rsid w:val="2760503F"/>
    <w:rsid w:val="27CA0DF0"/>
    <w:rsid w:val="2ACA3C17"/>
    <w:rsid w:val="2BFD653C"/>
    <w:rsid w:val="2C6123B1"/>
    <w:rsid w:val="32367B0F"/>
    <w:rsid w:val="3406015D"/>
    <w:rsid w:val="343431D8"/>
    <w:rsid w:val="352A0907"/>
    <w:rsid w:val="355345A2"/>
    <w:rsid w:val="381D7901"/>
    <w:rsid w:val="38B375BE"/>
    <w:rsid w:val="3B790B30"/>
    <w:rsid w:val="3C200DC7"/>
    <w:rsid w:val="3C682622"/>
    <w:rsid w:val="43E2514E"/>
    <w:rsid w:val="44855599"/>
    <w:rsid w:val="483B7D26"/>
    <w:rsid w:val="4CFA3583"/>
    <w:rsid w:val="4F71596C"/>
    <w:rsid w:val="518B02FF"/>
    <w:rsid w:val="53D014D7"/>
    <w:rsid w:val="547F0F71"/>
    <w:rsid w:val="54986921"/>
    <w:rsid w:val="55000BEB"/>
    <w:rsid w:val="56A64044"/>
    <w:rsid w:val="58971B71"/>
    <w:rsid w:val="5B984308"/>
    <w:rsid w:val="5BE8428B"/>
    <w:rsid w:val="5EDA4BCE"/>
    <w:rsid w:val="617C4EF0"/>
    <w:rsid w:val="637E79B5"/>
    <w:rsid w:val="646A677A"/>
    <w:rsid w:val="677A14D7"/>
    <w:rsid w:val="69092F3F"/>
    <w:rsid w:val="6A7A0A2F"/>
    <w:rsid w:val="6C061D50"/>
    <w:rsid w:val="6C440524"/>
    <w:rsid w:val="709423EB"/>
    <w:rsid w:val="718D4B8B"/>
    <w:rsid w:val="73100BDB"/>
    <w:rsid w:val="746444F6"/>
    <w:rsid w:val="74AC659B"/>
    <w:rsid w:val="74FF4101"/>
    <w:rsid w:val="75C17A1D"/>
    <w:rsid w:val="7679435C"/>
    <w:rsid w:val="77CF358E"/>
    <w:rsid w:val="787D06E5"/>
    <w:rsid w:val="7CC465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Document Map"/>
    <w:basedOn w:val="1"/>
    <w:link w:val="3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toa heading"/>
    <w:basedOn w:val="1"/>
    <w:next w:val="1"/>
    <w:qFormat/>
    <w:uiPriority w:val="0"/>
    <w:pPr>
      <w:spacing w:beforeLines="50" w:line="300" w:lineRule="auto"/>
    </w:pPr>
    <w:rPr>
      <w:rFonts w:ascii="Arial" w:hAnsi="Arial" w:cs="Arial"/>
    </w:r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Plain Text"/>
    <w:basedOn w:val="1"/>
    <w:qFormat/>
    <w:uiPriority w:val="0"/>
    <w:pPr>
      <w:spacing w:line="360" w:lineRule="auto"/>
    </w:pPr>
    <w:rPr>
      <w:rFonts w:ascii="楷体_GB2312" w:hAnsi="Courier New" w:eastAsia="楷体_GB2312"/>
      <w:sz w:val="24"/>
    </w:rPr>
  </w:style>
  <w:style w:type="paragraph" w:styleId="8">
    <w:name w:val="Body Text Indent 2"/>
    <w:basedOn w:val="1"/>
    <w:link w:val="31"/>
    <w:qFormat/>
    <w:uiPriority w:val="0"/>
    <w:pPr>
      <w:spacing w:line="312" w:lineRule="auto"/>
      <w:ind w:firstLine="48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9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FollowedHyperlink"/>
    <w:basedOn w:val="14"/>
    <w:semiHidden/>
    <w:unhideWhenUsed/>
    <w:qFormat/>
    <w:uiPriority w:val="99"/>
    <w:rPr>
      <w:color w:val="800080"/>
      <w:u w:val="none"/>
    </w:rPr>
  </w:style>
  <w:style w:type="character" w:styleId="17">
    <w:name w:val="Emphasis"/>
    <w:basedOn w:val="14"/>
    <w:qFormat/>
    <w:uiPriority w:val="20"/>
    <w:rPr>
      <w:b/>
    </w:rPr>
  </w:style>
  <w:style w:type="character" w:styleId="18">
    <w:name w:val="HTML Definition"/>
    <w:basedOn w:val="14"/>
    <w:semiHidden/>
    <w:unhideWhenUsed/>
    <w:qFormat/>
    <w:uiPriority w:val="99"/>
  </w:style>
  <w:style w:type="character" w:styleId="19">
    <w:name w:val="HTML Typewriter"/>
    <w:basedOn w:val="14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4"/>
    <w:semiHidden/>
    <w:unhideWhenUsed/>
    <w:qFormat/>
    <w:uiPriority w:val="99"/>
  </w:style>
  <w:style w:type="character" w:styleId="21">
    <w:name w:val="HTML Variable"/>
    <w:basedOn w:val="14"/>
    <w:semiHidden/>
    <w:unhideWhenUsed/>
    <w:qFormat/>
    <w:uiPriority w:val="99"/>
  </w:style>
  <w:style w:type="character" w:styleId="22">
    <w:name w:val="Hyperlink"/>
    <w:basedOn w:val="14"/>
    <w:qFormat/>
    <w:uiPriority w:val="99"/>
    <w:rPr>
      <w:color w:val="0000FF"/>
      <w:u w:val="none"/>
    </w:rPr>
  </w:style>
  <w:style w:type="character" w:styleId="23">
    <w:name w:val="HTML Code"/>
    <w:basedOn w:val="14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24">
    <w:name w:val="HTML Cite"/>
    <w:basedOn w:val="14"/>
    <w:semiHidden/>
    <w:unhideWhenUsed/>
    <w:qFormat/>
    <w:uiPriority w:val="99"/>
  </w:style>
  <w:style w:type="character" w:styleId="25">
    <w:name w:val="HTML Keyboard"/>
    <w:basedOn w:val="14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HTML Sample"/>
    <w:basedOn w:val="14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7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8">
    <w:name w:val="页脚 Char"/>
    <w:basedOn w:val="14"/>
    <w:link w:val="2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30">
    <w:name w:val="批注框文本 Char"/>
    <w:basedOn w:val="14"/>
    <w:link w:val="9"/>
    <w:semiHidden/>
    <w:qFormat/>
    <w:uiPriority w:val="99"/>
    <w:rPr>
      <w:sz w:val="18"/>
      <w:szCs w:val="18"/>
    </w:rPr>
  </w:style>
  <w:style w:type="character" w:customStyle="1" w:styleId="31">
    <w:name w:val="正文文本缩进 2 Char"/>
    <w:basedOn w:val="14"/>
    <w:link w:val="8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32">
    <w:name w:val="文档结构图 Char"/>
    <w:basedOn w:val="14"/>
    <w:link w:val="4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33">
    <w:name w:val="font13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9420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727</Words>
  <Characters>4144</Characters>
  <Lines>34</Lines>
  <Paragraphs>9</Paragraphs>
  <TotalTime>3</TotalTime>
  <ScaleCrop>false</ScaleCrop>
  <LinksUpToDate>false</LinksUpToDate>
  <CharactersWithSpaces>4862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2016-03-14T01:02:00Z</dcterms:created>
  <dc:creator>ghg</dc:creator>
  <cp:lastModifiedBy>NTKO</cp:lastModifiedBy>
  <cp:lastPrinted>2019-01-18T01:14:00Z</cp:lastPrinted>
  <dcterms:modified xsi:type="dcterms:W3CDTF">2021-09-26T10:30:48Z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